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D594" w14:textId="77777777" w:rsidR="00C227EF" w:rsidRPr="00C227EF" w:rsidRDefault="00C227EF">
      <w:pPr>
        <w:rPr>
          <w:b/>
          <w:bCs/>
          <w:u w:val="single"/>
        </w:rPr>
      </w:pPr>
      <w:r w:rsidRPr="00C227EF">
        <w:rPr>
          <w:b/>
          <w:bCs/>
          <w:u w:val="single"/>
        </w:rPr>
        <w:t>Board Policy List for 2</w:t>
      </w:r>
      <w:r w:rsidRPr="00C227EF">
        <w:rPr>
          <w:b/>
          <w:bCs/>
          <w:u w:val="single"/>
          <w:vertAlign w:val="superscript"/>
        </w:rPr>
        <w:t>nd</w:t>
      </w:r>
      <w:r w:rsidRPr="00C227EF">
        <w:rPr>
          <w:b/>
          <w:bCs/>
          <w:u w:val="single"/>
        </w:rPr>
        <w:t xml:space="preserve"> Reading</w:t>
      </w:r>
    </w:p>
    <w:p w14:paraId="712585A5" w14:textId="11C6BC92" w:rsidR="00247503" w:rsidRPr="00C227EF" w:rsidRDefault="00B47BEF">
      <w:r w:rsidRPr="00C227EF">
        <w:t>2:20 Powers and Duties of the Board of Education; Indemnification</w:t>
      </w:r>
    </w:p>
    <w:p w14:paraId="7FEBACA4" w14:textId="1D789944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2:120 Board Member Development</w:t>
      </w:r>
    </w:p>
    <w:p w14:paraId="2EF547F3" w14:textId="367F610F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2:200 Types of Board of Education Meetings</w:t>
      </w:r>
    </w:p>
    <w:p w14:paraId="54D8AD25" w14:textId="560A3167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2:220 Board of Education Meeting Procedure</w:t>
      </w:r>
    </w:p>
    <w:p w14:paraId="64E78ECF" w14:textId="09D08F51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2:220-E2 Exhibit - Motion to Adjourn to Closed Meeting</w:t>
      </w:r>
    </w:p>
    <w:p w14:paraId="4EBF5233" w14:textId="3EA8C852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2:220-E6 Exhibit - Log of Closed Meeting Minutes</w:t>
      </w:r>
    </w:p>
    <w:p w14:paraId="33414133" w14:textId="6285E457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2:220-E6 Exhibit - Log of Closed Meeting Minutes</w:t>
      </w:r>
    </w:p>
    <w:p w14:paraId="2045ED11" w14:textId="7C9953F5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4:10 Fiscal and Business Management</w:t>
      </w:r>
    </w:p>
    <w:p w14:paraId="50F1A942" w14:textId="6335C41E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4:30 Revenue and Investments</w:t>
      </w:r>
    </w:p>
    <w:p w14:paraId="5B30E9A0" w14:textId="7E78290F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4:60 Purchases and Contracts</w:t>
      </w:r>
    </w:p>
    <w:p w14:paraId="4B877959" w14:textId="6EE88079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4:130 Free and Reduced-Price Food Services</w:t>
      </w:r>
    </w:p>
    <w:p w14:paraId="4E753C56" w14:textId="2F73EBF3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4:160 Environmental Quality of Buildings and Grounds</w:t>
      </w:r>
    </w:p>
    <w:p w14:paraId="17BAB6BB" w14:textId="77777777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4:130-E Exhibit - Free and Reduced-Price Food Services; Meal Charge</w:t>
      </w:r>
    </w:p>
    <w:p w14:paraId="777D7F7A" w14:textId="7100DB9A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Notifications</w:t>
      </w:r>
    </w:p>
    <w:p w14:paraId="12445D58" w14:textId="020B5ADF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5:30 Hiring Process and Criteria</w:t>
      </w:r>
    </w:p>
    <w:p w14:paraId="734618E3" w14:textId="1DC1B6CF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5:190 Teacher Qualifications</w:t>
      </w:r>
    </w:p>
    <w:p w14:paraId="24C83A40" w14:textId="3E449AB6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5:200 Terms and Conditions of Employment and Dismissal</w:t>
      </w:r>
    </w:p>
    <w:p w14:paraId="5EB1015F" w14:textId="3FA12D38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5:210 Resignations</w:t>
      </w:r>
    </w:p>
    <w:p w14:paraId="21098922" w14:textId="4B494E6E" w:rsidR="00B47BEF" w:rsidRPr="00C227EF" w:rsidRDefault="00B47BEF" w:rsidP="00B47BEF">
      <w:pPr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5:220 Substitute Teachers</w:t>
      </w:r>
    </w:p>
    <w:p w14:paraId="3E13F7F2" w14:textId="3431E783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5:230 Maintaining Student Discipline</w:t>
      </w:r>
    </w:p>
    <w:p w14:paraId="02FB5F58" w14:textId="16CF4B14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5:250 Leaves of Absence</w:t>
      </w:r>
    </w:p>
    <w:p w14:paraId="2B8C482B" w14:textId="43A7200E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5:330 Sick Days, Vacation, Holidays, and Leaves</w:t>
      </w:r>
    </w:p>
    <w:p w14:paraId="3CDCD097" w14:textId="398F066A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6:30 Organization of Instruction</w:t>
      </w:r>
    </w:p>
    <w:p w14:paraId="7B65A76A" w14:textId="45619B78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6:50 School Wellness</w:t>
      </w:r>
    </w:p>
    <w:p w14:paraId="36E0E96B" w14:textId="38C8378A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6:60 Curriculum Content</w:t>
      </w:r>
    </w:p>
    <w:p w14:paraId="5D2D33AA" w14:textId="3F9F4D8F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6:230 Library Media Program</w:t>
      </w:r>
    </w:p>
    <w:p w14:paraId="1209808E" w14:textId="3053D2D4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7:60 Residence</w:t>
      </w:r>
    </w:p>
    <w:p w14:paraId="19BCC1BC" w14:textId="1CB65C99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7:70 Attendance and Truancy</w:t>
      </w:r>
    </w:p>
    <w:p w14:paraId="1581A1C6" w14:textId="7BF6F427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7:160 Student Appearance</w:t>
      </w:r>
    </w:p>
    <w:p w14:paraId="70019AC6" w14:textId="52C10AAF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7:190 Student Behavior</w:t>
      </w:r>
    </w:p>
    <w:p w14:paraId="3B387C7B" w14:textId="4E086D66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7:270 Administering Medicines to Students</w:t>
      </w:r>
    </w:p>
    <w:p w14:paraId="721CB6BB" w14:textId="20C112C3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7:285 Anaphylaxis Prevention, Response, and Management Program</w:t>
      </w:r>
    </w:p>
    <w:p w14:paraId="65D78995" w14:textId="7FEF6444" w:rsidR="00B47BEF" w:rsidRPr="00C227EF" w:rsidRDefault="00B47BEF" w:rsidP="00B47BEF">
      <w:pPr>
        <w:autoSpaceDE w:val="0"/>
        <w:autoSpaceDN w:val="0"/>
        <w:adjustRightInd w:val="0"/>
        <w:rPr>
          <w:rFonts w:ascii="ƒ∫2•ò" w:hAnsi="ƒ∫2•ò" w:cs="ƒ∫2•ò"/>
        </w:rPr>
      </w:pPr>
      <w:r w:rsidRPr="00C227EF">
        <w:rPr>
          <w:rFonts w:ascii="ƒ∫2•ò" w:hAnsi="ƒ∫2•ò" w:cs="ƒ∫2•ò"/>
        </w:rPr>
        <w:t>7:290 Suicide and Depression Awareness and Prevention</w:t>
      </w:r>
    </w:p>
    <w:p w14:paraId="3079DEF6" w14:textId="0711B55F" w:rsidR="00B47BEF" w:rsidRPr="00C227EF" w:rsidRDefault="00B47BEF" w:rsidP="00B47BEF">
      <w:pPr>
        <w:autoSpaceDE w:val="0"/>
        <w:autoSpaceDN w:val="0"/>
        <w:adjustRightInd w:val="0"/>
        <w:rPr>
          <w:b/>
          <w:bCs/>
        </w:rPr>
      </w:pPr>
      <w:r w:rsidRPr="00C227EF">
        <w:rPr>
          <w:rFonts w:ascii="ƒ∫2•ò" w:hAnsi="ƒ∫2•ò" w:cs="ƒ∫2•ò"/>
        </w:rPr>
        <w:t>8:30 Visitors to and Conduct on School Property</w:t>
      </w:r>
    </w:p>
    <w:sectPr w:rsidR="00B47BEF" w:rsidRPr="00C227EF" w:rsidSect="00BC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ƒ∫2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EF"/>
    <w:rsid w:val="00247503"/>
    <w:rsid w:val="00B47BEF"/>
    <w:rsid w:val="00BC47F0"/>
    <w:rsid w:val="00BC5C28"/>
    <w:rsid w:val="00C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E6827"/>
  <w15:chartTrackingRefBased/>
  <w15:docId w15:val="{FD699B39-A707-384D-BBF5-F8541683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1</cp:revision>
  <dcterms:created xsi:type="dcterms:W3CDTF">2024-01-11T16:55:00Z</dcterms:created>
  <dcterms:modified xsi:type="dcterms:W3CDTF">2024-01-11T17:11:00Z</dcterms:modified>
</cp:coreProperties>
</file>